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6D" w:rsidRDefault="00E86C6D" w:rsidP="00E86C6D">
      <w:pPr>
        <w:ind w:right="-569"/>
        <w:jc w:val="center"/>
        <w:rPr>
          <w:rFonts w:ascii="Boca Raton ICG" w:hAnsi="Boca Raton ICG"/>
          <w:i/>
          <w:iCs/>
          <w:color w:val="FFCC00"/>
          <w:sz w:val="96"/>
        </w:rPr>
      </w:pPr>
      <w:r>
        <w:rPr>
          <w:rFonts w:ascii="Boca Raton ICG" w:hAnsi="Boca Raton ICG"/>
          <w:i/>
          <w:iCs/>
          <w:noProof/>
          <w:color w:val="FFCC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alt="TD SUR CHAP 20" style="position:absolute;left:0;text-align:left;margin-left:113.15pt;margin-top:4.55pt;width:257.25pt;height:81pt;z-index:251660288" adj="0,10800" fillcolor="black" strokecolor="#ff9">
            <v:fill color2="#fc0" focusposition=".5,.5" focussize="" type="gradientRadial"/>
            <v:shadow on="t" color="#99f" offset="3pt,3pt"/>
            <v:textpath style="font-family:&quot;Garamond&quot;;font-size:1in;font-weight:bold;v-text-kern:t" trim="t" fitpath="t" string="TD / CHAP 21"/>
          </v:shape>
        </w:pict>
      </w:r>
    </w:p>
    <w:p w:rsidR="00E86C6D" w:rsidRDefault="00E86C6D" w:rsidP="00E86C6D">
      <w:pPr>
        <w:ind w:right="-569"/>
        <w:jc w:val="center"/>
        <w:rPr>
          <w:rFonts w:ascii="Boca Raton ICG" w:hAnsi="Boca Raton ICG"/>
          <w:i/>
          <w:iCs/>
          <w:color w:val="CC99FF"/>
          <w:sz w:val="16"/>
        </w:rPr>
      </w:pPr>
      <w:r>
        <w:rPr>
          <w:rFonts w:ascii="Boca Raton ICG" w:hAnsi="Boca Raton ICG"/>
          <w:i/>
          <w:iCs/>
          <w:noProof/>
          <w:color w:val="CC99FF"/>
          <w:sz w:val="16"/>
          <w:lang w:eastAsia="fr-FR"/>
        </w:rPr>
        <w:pict>
          <v:shape id="_x0000_s1030" type="#_x0000_t172" style="position:absolute;left:0;text-align:left;margin-left:113.15pt;margin-top:7.55pt;width:259.2pt;height:50.4pt;z-index:251662336" o:allowincell="f" adj="0,10800" fillcolor="#60c" strokecolor="#c9f">
            <v:fill color2="#c0c" focus="100%" type="gradient"/>
            <v:shadow on="t" color="#99f" offset="3pt,3pt"/>
            <v:textpath style="font-family:&quot;Impact&quot;;font-size:20pt;v-text-kern:t" trim="t" fitpath="t" string="TAXI PATRICK PEYRE"/>
          </v:shape>
        </w:pict>
      </w:r>
    </w:p>
    <w:p w:rsidR="00E86C6D" w:rsidRDefault="00E86C6D" w:rsidP="00E86C6D">
      <w:pPr>
        <w:ind w:right="-569"/>
        <w:jc w:val="center"/>
        <w:rPr>
          <w:rFonts w:ascii="Boca Raton ICG" w:hAnsi="Boca Raton ICG"/>
          <w:i/>
          <w:iCs/>
          <w:color w:val="CC99FF"/>
          <w:sz w:val="16"/>
        </w:rPr>
      </w:pPr>
    </w:p>
    <w:p w:rsidR="00E86C6D" w:rsidRDefault="00E86C6D" w:rsidP="00E86C6D">
      <w:pPr>
        <w:ind w:right="-569"/>
        <w:jc w:val="center"/>
        <w:rPr>
          <w:rFonts w:ascii="Boca Raton ICG" w:hAnsi="Boca Raton ICG"/>
          <w:i/>
          <w:iCs/>
          <w:color w:val="CC99FF"/>
          <w:sz w:val="16"/>
        </w:rPr>
      </w:pPr>
    </w:p>
    <w:p w:rsidR="00411C01" w:rsidRDefault="00411C01" w:rsidP="00E86C6D">
      <w:pPr>
        <w:ind w:right="-569"/>
        <w:jc w:val="center"/>
        <w:rPr>
          <w:rFonts w:ascii="Boca Raton ICG" w:hAnsi="Boca Raton ICG"/>
          <w:i/>
          <w:iCs/>
          <w:color w:val="CC99FF"/>
          <w:sz w:val="20"/>
          <w:szCs w:val="20"/>
        </w:rPr>
      </w:pPr>
    </w:p>
    <w:p w:rsidR="00E86C6D" w:rsidRPr="00411C01" w:rsidRDefault="00E86C6D" w:rsidP="00E86C6D">
      <w:pPr>
        <w:ind w:right="-569"/>
        <w:jc w:val="center"/>
        <w:rPr>
          <w:rFonts w:ascii="Boca Raton ICG" w:hAnsi="Boca Raton ICG"/>
          <w:i/>
          <w:iCs/>
          <w:color w:val="CC99FF"/>
          <w:sz w:val="20"/>
          <w:szCs w:val="20"/>
        </w:rPr>
      </w:pPr>
      <w:r w:rsidRPr="00E86C6D">
        <w:rPr>
          <w:rFonts w:ascii="Boca Raton ICG" w:hAnsi="Boca Raton ICG"/>
          <w:i/>
          <w:iCs/>
          <w:color w:val="CC99FF"/>
          <w:sz w:val="96"/>
        </w:rPr>
        <w:drawing>
          <wp:inline distT="0" distB="0" distL="0" distR="0">
            <wp:extent cx="1914525" cy="1271650"/>
            <wp:effectExtent l="19050" t="0" r="9525" b="0"/>
            <wp:docPr id="6" name="il_fi" descr="http://morenoconseil.com/wp-content/uploads/2012/04/CityzenMobility-Tax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renoconseil.com/wp-content/uploads/2012/04/CityzenMobility-Tax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59" cy="12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6D" w:rsidRDefault="00E86C6D" w:rsidP="00E86C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56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iCs/>
          <w:color w:val="FF9900"/>
          <w:sz w:val="56"/>
        </w:rPr>
        <w:sym w:font="Webdings" w:char="F046"/>
      </w:r>
      <w:r>
        <w:rPr>
          <w:rFonts w:ascii="Arial" w:hAnsi="Arial" w:cs="Arial"/>
          <w:b/>
          <w:iCs/>
          <w:color w:val="993300"/>
          <w:sz w:val="56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MISE EN SITUATION</w:t>
      </w:r>
      <w:r>
        <w:rPr>
          <w:rFonts w:ascii="Arial" w:hAnsi="Arial" w:cs="Arial"/>
          <w:b/>
          <w:bCs/>
          <w:sz w:val="24"/>
        </w:rPr>
        <w:t xml:space="preserve"> :</w:t>
      </w:r>
    </w:p>
    <w:p w:rsidR="00E86C6D" w:rsidRPr="00E86C6D" w:rsidRDefault="00E86C6D" w:rsidP="00E86C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938"/>
        </w:tabs>
        <w:ind w:right="-569"/>
        <w:jc w:val="both"/>
        <w:outlineLvl w:val="0"/>
        <w:rPr>
          <w:rFonts w:ascii="Arial" w:hAnsi="Arial" w:cs="Arial"/>
          <w:b/>
          <w:bCs/>
        </w:rPr>
      </w:pPr>
      <w:r w:rsidRPr="00E86C6D">
        <w:rPr>
          <w:rFonts w:ascii="Arial" w:hAnsi="Arial" w:cs="Arial"/>
          <w:b/>
          <w:bCs/>
        </w:rPr>
        <w:t xml:space="preserve">Passionné par les voitures et le transport Patrick </w:t>
      </w:r>
      <w:proofErr w:type="spellStart"/>
      <w:r w:rsidRPr="00E86C6D">
        <w:rPr>
          <w:rFonts w:ascii="Arial" w:hAnsi="Arial" w:cs="Arial"/>
          <w:b/>
          <w:bCs/>
        </w:rPr>
        <w:t>Peyre</w:t>
      </w:r>
      <w:proofErr w:type="spellEnd"/>
      <w:r w:rsidRPr="00E86C6D">
        <w:rPr>
          <w:rFonts w:ascii="Arial" w:hAnsi="Arial" w:cs="Arial"/>
          <w:b/>
          <w:bCs/>
        </w:rPr>
        <w:t xml:space="preserve"> vient d’effectuer les formalités administratives pour fonder sa propre société de taxi.</w:t>
      </w:r>
    </w:p>
    <w:p w:rsidR="00E86C6D" w:rsidRPr="00E86C6D" w:rsidRDefault="00E86C6D" w:rsidP="00E86C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938"/>
        </w:tabs>
        <w:ind w:right="-569"/>
        <w:jc w:val="both"/>
        <w:outlineLvl w:val="0"/>
        <w:rPr>
          <w:rFonts w:ascii="Arial" w:hAnsi="Arial" w:cs="Arial"/>
          <w:b/>
          <w:bCs/>
        </w:rPr>
      </w:pPr>
      <w:r w:rsidRPr="00E86C6D">
        <w:rPr>
          <w:rFonts w:ascii="Arial" w:hAnsi="Arial" w:cs="Arial"/>
          <w:b/>
          <w:bCs/>
        </w:rPr>
        <w:t>Il a obtenu son certificat de capacité professionnelle mais s’interroge sur le choix de son véhicule (ANNEXE 2) son financement (ANNEXE 3) et la profitabilité de son projet d’investissement. (ANNEXE 4)</w:t>
      </w:r>
    </w:p>
    <w:p w:rsidR="00E86C6D" w:rsidRPr="00E86C6D" w:rsidRDefault="00E86C6D" w:rsidP="00E86C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938"/>
        </w:tabs>
        <w:ind w:right="-569"/>
        <w:jc w:val="both"/>
        <w:outlineLvl w:val="0"/>
        <w:rPr>
          <w:rFonts w:ascii="Arial" w:hAnsi="Arial" w:cs="Arial"/>
          <w:b/>
        </w:rPr>
      </w:pPr>
      <w:r w:rsidRPr="00E86C6D">
        <w:rPr>
          <w:rFonts w:ascii="Arial" w:hAnsi="Arial" w:cs="Arial"/>
          <w:b/>
        </w:rPr>
        <w:t xml:space="preserve">Patrick </w:t>
      </w:r>
      <w:proofErr w:type="spellStart"/>
      <w:r w:rsidRPr="00E86C6D">
        <w:rPr>
          <w:rFonts w:ascii="Arial" w:hAnsi="Arial" w:cs="Arial"/>
          <w:b/>
        </w:rPr>
        <w:t>Peyre</w:t>
      </w:r>
      <w:proofErr w:type="spellEnd"/>
      <w:r w:rsidRPr="00E86C6D">
        <w:rPr>
          <w:rFonts w:ascii="Arial" w:hAnsi="Arial" w:cs="Arial"/>
          <w:b/>
        </w:rPr>
        <w:t xml:space="preserve"> souhaiterait s’appuyer sur vos connaissances en gestion pour que vous l’aidiez à prendre une décision compte tenu des éléments d’informations</w:t>
      </w:r>
      <w:r>
        <w:rPr>
          <w:rFonts w:ascii="Arial" w:hAnsi="Arial" w:cs="Arial"/>
          <w:b/>
        </w:rPr>
        <w:t xml:space="preserve"> dont vous disposez.</w:t>
      </w:r>
    </w:p>
    <w:p w:rsidR="00E86C6D" w:rsidRPr="00F30155" w:rsidRDefault="00E86C6D" w:rsidP="00E86C6D">
      <w:pPr>
        <w:ind w:right="-569"/>
        <w:jc w:val="both"/>
        <w:outlineLvl w:val="0"/>
        <w:rPr>
          <w:rFonts w:ascii="Arial" w:hAnsi="Arial" w:cs="Arial"/>
        </w:rPr>
      </w:pP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noProof/>
          <w:color w:val="FF9900"/>
          <w:sz w:val="5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401320" cy="401320"/>
            <wp:effectExtent l="19050" t="0" r="0" b="0"/>
            <wp:wrapNone/>
            <wp:docPr id="5" name="Image 5" descr="http://www.apprendre-comment.com/images/mini_f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prendre-comment.com/images/mini_fuse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sz w:val="24"/>
        </w:rPr>
      </w:pPr>
      <w:r w:rsidRPr="00C52285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  <w:u w:val="single"/>
        </w:rPr>
        <w:t>VOS MISSIONS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: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b/>
        </w:rPr>
        <w:t>Distinguer la notion de produit, de charges et d’investissement.</w:t>
      </w:r>
    </w:p>
    <w:p w:rsidR="00E86C6D" w:rsidRPr="00C906B6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- </w:t>
      </w:r>
      <w:r>
        <w:rPr>
          <w:rFonts w:ascii="Arial" w:hAnsi="Arial" w:cs="Arial"/>
          <w:b/>
        </w:rPr>
        <w:t>Calculer les gains attendus dans le futur</w:t>
      </w:r>
    </w:p>
    <w:p w:rsidR="00E86C6D" w:rsidRPr="00C906B6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</w:rPr>
      </w:pPr>
      <w:r w:rsidRPr="00C906B6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Actualiser les gains attendus dans le futur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411C01">
        <w:rPr>
          <w:rFonts w:ascii="Arial" w:hAnsi="Arial" w:cs="Arial"/>
          <w:b/>
          <w:bCs/>
        </w:rPr>
        <w:t>Savoir déterminer si le projet est rentable</w:t>
      </w:r>
      <w:r>
        <w:rPr>
          <w:rFonts w:ascii="Arial" w:hAnsi="Arial" w:cs="Arial"/>
          <w:b/>
          <w:bCs/>
        </w:rPr>
        <w:t>.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411C01">
        <w:rPr>
          <w:rFonts w:ascii="Arial" w:hAnsi="Arial" w:cs="Arial"/>
          <w:b/>
          <w:bCs/>
        </w:rPr>
        <w:t>Comparer deux projets</w:t>
      </w:r>
      <w:r>
        <w:rPr>
          <w:rFonts w:ascii="Arial" w:hAnsi="Arial" w:cs="Arial"/>
          <w:b/>
          <w:bCs/>
        </w:rPr>
        <w:t>.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proofErr w:type="spellStart"/>
      <w:r w:rsidR="00411C01">
        <w:rPr>
          <w:rFonts w:ascii="Arial" w:hAnsi="Arial" w:cs="Arial"/>
          <w:b/>
          <w:bCs/>
        </w:rPr>
        <w:t>Batir</w:t>
      </w:r>
      <w:proofErr w:type="spellEnd"/>
      <w:r w:rsidR="00411C01">
        <w:rPr>
          <w:rFonts w:ascii="Arial" w:hAnsi="Arial" w:cs="Arial"/>
          <w:b/>
          <w:bCs/>
        </w:rPr>
        <w:t xml:space="preserve"> un budget de trésorerie à court terme</w:t>
      </w:r>
      <w:r>
        <w:rPr>
          <w:rFonts w:ascii="Arial" w:hAnsi="Arial" w:cs="Arial"/>
          <w:b/>
          <w:bCs/>
        </w:rPr>
        <w:t xml:space="preserve"> </w:t>
      </w:r>
    </w:p>
    <w:p w:rsidR="00E86C6D" w:rsidRDefault="00E86C6D" w:rsidP="00E86C6D">
      <w:pPr>
        <w:ind w:right="-569"/>
        <w:jc w:val="both"/>
        <w:outlineLvl w:val="0"/>
        <w:rPr>
          <w:rFonts w:ascii="Arial" w:hAnsi="Arial" w:cs="Arial"/>
        </w:rPr>
      </w:pPr>
    </w:p>
    <w:p w:rsidR="00E86C6D" w:rsidRDefault="00E86C6D" w:rsidP="00E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color w:val="FF9900"/>
          <w:sz w:val="56"/>
        </w:rPr>
        <w:sym w:font="Webdings" w:char="F040"/>
      </w:r>
      <w:r>
        <w:rPr>
          <w:rFonts w:ascii="Arial" w:hAnsi="Arial" w:cs="Arial"/>
          <w:bCs/>
          <w:iCs/>
          <w:sz w:val="28"/>
        </w:rPr>
        <w:t xml:space="preserve"> </w:t>
      </w:r>
      <w:proofErr w:type="gramStart"/>
      <w:r>
        <w:rPr>
          <w:rFonts w:ascii="Arial" w:hAnsi="Arial" w:cs="Arial"/>
          <w:b/>
          <w:iCs/>
          <w:sz w:val="24"/>
          <w:u w:val="single"/>
        </w:rPr>
        <w:t>RESSOURCES</w:t>
      </w:r>
      <w:proofErr w:type="gramEnd"/>
      <w:r>
        <w:rPr>
          <w:rFonts w:ascii="Arial" w:hAnsi="Arial" w:cs="Arial"/>
          <w:b/>
          <w:i/>
          <w:sz w:val="24"/>
          <w:u w:val="single"/>
        </w:rPr>
        <w:t xml:space="preserve"> </w:t>
      </w:r>
      <w:r>
        <w:rPr>
          <w:rFonts w:ascii="Arial" w:hAnsi="Arial" w:cs="Arial"/>
          <w:bCs/>
          <w:iCs/>
          <w:sz w:val="24"/>
        </w:rPr>
        <w:t>: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  <w:sz w:val="24"/>
        </w:rPr>
        <w:t xml:space="preserve">- </w:t>
      </w:r>
      <w:r w:rsidRPr="00B72DCC">
        <w:rPr>
          <w:rFonts w:ascii="Arial" w:hAnsi="Arial" w:cs="Arial"/>
          <w:b/>
          <w:bCs/>
          <w:iCs/>
        </w:rPr>
        <w:t>Enoncé</w:t>
      </w:r>
    </w:p>
    <w:p w:rsidR="00411C01" w:rsidRPr="00B72DCC" w:rsidRDefault="00411C01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- ANNEXE 1 à </w:t>
      </w:r>
      <w:r w:rsidR="00E06BF3">
        <w:rPr>
          <w:rFonts w:ascii="Arial" w:hAnsi="Arial" w:cs="Arial"/>
          <w:b/>
          <w:bCs/>
          <w:iCs/>
        </w:rPr>
        <w:t>6</w:t>
      </w:r>
    </w:p>
    <w:p w:rsidR="00E86C6D" w:rsidRDefault="00E86C6D" w:rsidP="00411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567"/>
        <w:jc w:val="both"/>
        <w:outlineLvl w:val="0"/>
        <w:rPr>
          <w:rFonts w:ascii="Arial" w:hAnsi="Arial" w:cs="Arial"/>
          <w:b/>
          <w:bCs/>
        </w:rPr>
      </w:pPr>
      <w:r w:rsidRPr="00B72DCC">
        <w:rPr>
          <w:rFonts w:ascii="Arial" w:hAnsi="Arial" w:cs="Arial"/>
          <w:b/>
          <w:bCs/>
        </w:rPr>
        <w:t>- Maquette compte de résultat différentiel à récupérer sur</w:t>
      </w:r>
      <w:r>
        <w:rPr>
          <w:rFonts w:ascii="Arial" w:hAnsi="Arial" w:cs="Arial"/>
          <w:b/>
          <w:bCs/>
        </w:rPr>
        <w:t> :</w:t>
      </w:r>
    </w:p>
    <w:p w:rsidR="00E86C6D" w:rsidRDefault="00E86C6D" w:rsidP="00E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rFonts w:ascii="Arial" w:hAnsi="Arial" w:cs="Arial"/>
          <w:b/>
          <w:bCs/>
        </w:rPr>
      </w:pPr>
      <w:hyperlink r:id="rId9" w:history="1">
        <w:r w:rsidRPr="00721F97">
          <w:rPr>
            <w:rStyle w:val="Lienhypertexte"/>
            <w:rFonts w:ascii="Arial" w:hAnsi="Arial" w:cs="Arial"/>
            <w:b/>
            <w:bCs/>
          </w:rPr>
          <w:t>http://stg-stemarie.jimdo.com/science de gestion /</w:t>
        </w:r>
      </w:hyperlink>
      <w:r w:rsidRPr="00B72DCC">
        <w:rPr>
          <w:rFonts w:ascii="Arial" w:hAnsi="Arial" w:cs="Arial"/>
          <w:b/>
          <w:bCs/>
        </w:rPr>
        <w:t xml:space="preserve"> </w:t>
      </w:r>
    </w:p>
    <w:p w:rsidR="00E86C6D" w:rsidRDefault="00E86C6D" w:rsidP="00E86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outlineLvl w:val="0"/>
        <w:rPr>
          <w:sz w:val="24"/>
        </w:rPr>
      </w:pPr>
      <w:r>
        <w:rPr>
          <w:rFonts w:ascii="Arial" w:hAnsi="Arial" w:cs="Arial"/>
          <w:b/>
          <w:bCs/>
        </w:rPr>
        <w:t xml:space="preserve">TD </w:t>
      </w:r>
      <w:r w:rsidR="00411C01">
        <w:rPr>
          <w:rFonts w:ascii="Arial" w:hAnsi="Arial" w:cs="Arial"/>
          <w:b/>
          <w:bCs/>
        </w:rPr>
        <w:t>TAXI</w:t>
      </w:r>
    </w:p>
    <w:p w:rsidR="009E5D9E" w:rsidRDefault="00A97F30" w:rsidP="00AD4A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1/ </w:t>
      </w:r>
      <w:r w:rsidR="009E5D9E">
        <w:rPr>
          <w:sz w:val="28"/>
          <w:szCs w:val="28"/>
        </w:rPr>
        <w:t xml:space="preserve">Parcourez les ANNEXES 1 et </w:t>
      </w:r>
      <w:r w:rsidR="003E29DC">
        <w:rPr>
          <w:sz w:val="28"/>
          <w:szCs w:val="28"/>
        </w:rPr>
        <w:t>6</w:t>
      </w:r>
      <w:r w:rsidR="009E5D9E">
        <w:rPr>
          <w:sz w:val="28"/>
          <w:szCs w:val="28"/>
        </w:rPr>
        <w:t xml:space="preserve"> et indiquer les principales </w:t>
      </w:r>
      <w:r w:rsidR="00FB3E6A">
        <w:rPr>
          <w:sz w:val="28"/>
          <w:szCs w:val="28"/>
        </w:rPr>
        <w:t xml:space="preserve">recettes et </w:t>
      </w:r>
      <w:r w:rsidR="009E5D9E">
        <w:rPr>
          <w:sz w:val="28"/>
          <w:szCs w:val="28"/>
        </w:rPr>
        <w:t>dépenses auxquelles devra faire face Patric</w:t>
      </w:r>
      <w:r w:rsidR="00E64918">
        <w:rPr>
          <w:sz w:val="28"/>
          <w:szCs w:val="28"/>
        </w:rPr>
        <w:t>k</w:t>
      </w:r>
      <w:r w:rsidR="009E5D9E">
        <w:rPr>
          <w:sz w:val="28"/>
          <w:szCs w:val="28"/>
        </w:rPr>
        <w:t xml:space="preserve"> </w:t>
      </w:r>
      <w:proofErr w:type="spellStart"/>
      <w:r w:rsidR="009E5D9E">
        <w:rPr>
          <w:sz w:val="28"/>
          <w:szCs w:val="28"/>
        </w:rPr>
        <w:t>Peyre</w:t>
      </w:r>
      <w:proofErr w:type="spellEnd"/>
      <w:r w:rsidR="009E5D9E">
        <w:rPr>
          <w:sz w:val="28"/>
          <w:szCs w:val="28"/>
        </w:rPr>
        <w:t> </w:t>
      </w:r>
      <w:r w:rsidR="00FB3E6A">
        <w:rPr>
          <w:sz w:val="28"/>
          <w:szCs w:val="28"/>
        </w:rPr>
        <w:t xml:space="preserve"> </w:t>
      </w:r>
      <w:r w:rsidR="00B14FCE">
        <w:rPr>
          <w:sz w:val="28"/>
          <w:szCs w:val="28"/>
        </w:rPr>
        <w:t>(distinguer les dépenses d’investissement et les charges)</w:t>
      </w:r>
      <w:r w:rsidR="003A2125">
        <w:rPr>
          <w:sz w:val="28"/>
          <w:szCs w:val="28"/>
        </w:rPr>
        <w:t xml:space="preserve"> </w:t>
      </w:r>
      <w:r w:rsidR="009E5D9E">
        <w:rPr>
          <w:sz w:val="28"/>
          <w:szCs w:val="28"/>
        </w:rPr>
        <w:t>:</w:t>
      </w:r>
    </w:p>
    <w:tbl>
      <w:tblPr>
        <w:tblStyle w:val="Grilledutableau"/>
        <w:tblW w:w="9998" w:type="dxa"/>
        <w:tblLook w:val="04A0"/>
      </w:tblPr>
      <w:tblGrid>
        <w:gridCol w:w="3369"/>
        <w:gridCol w:w="3369"/>
        <w:gridCol w:w="3260"/>
      </w:tblGrid>
      <w:tr w:rsidR="00FB3E6A" w:rsidTr="00FB3E6A">
        <w:tc>
          <w:tcPr>
            <w:tcW w:w="3369" w:type="dxa"/>
          </w:tcPr>
          <w:p w:rsidR="00FB3E6A" w:rsidRPr="00F36F97" w:rsidRDefault="00FB3E6A" w:rsidP="00FF1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RECETTES (PRODUITS)</w:t>
            </w:r>
          </w:p>
        </w:tc>
        <w:tc>
          <w:tcPr>
            <w:tcW w:w="3369" w:type="dxa"/>
          </w:tcPr>
          <w:p w:rsidR="00FB3E6A" w:rsidRPr="00F36F97" w:rsidRDefault="00FB3E6A" w:rsidP="00E64918">
            <w:pPr>
              <w:jc w:val="center"/>
              <w:rPr>
                <w:b/>
                <w:sz w:val="28"/>
                <w:szCs w:val="28"/>
              </w:rPr>
            </w:pPr>
            <w:r w:rsidRPr="00F36F97">
              <w:rPr>
                <w:b/>
                <w:sz w:val="28"/>
                <w:szCs w:val="28"/>
              </w:rPr>
              <w:t>INVESTISSEMENTS</w:t>
            </w:r>
          </w:p>
        </w:tc>
        <w:tc>
          <w:tcPr>
            <w:tcW w:w="3260" w:type="dxa"/>
          </w:tcPr>
          <w:p w:rsidR="00FB3E6A" w:rsidRPr="00F36F97" w:rsidRDefault="00FB3E6A" w:rsidP="00E64918">
            <w:pPr>
              <w:jc w:val="center"/>
              <w:rPr>
                <w:b/>
                <w:sz w:val="28"/>
                <w:szCs w:val="28"/>
              </w:rPr>
            </w:pPr>
            <w:r w:rsidRPr="00F36F97">
              <w:rPr>
                <w:b/>
                <w:sz w:val="28"/>
                <w:szCs w:val="28"/>
              </w:rPr>
              <w:t>CHARGES</w:t>
            </w:r>
          </w:p>
        </w:tc>
      </w:tr>
      <w:tr w:rsidR="00FB3E6A" w:rsidTr="00FB3E6A">
        <w:tc>
          <w:tcPr>
            <w:tcW w:w="3369" w:type="dxa"/>
          </w:tcPr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FF15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B3E6A" w:rsidRDefault="00FB3E6A" w:rsidP="00AD4A89">
            <w:pPr>
              <w:jc w:val="both"/>
              <w:rPr>
                <w:sz w:val="28"/>
                <w:szCs w:val="28"/>
              </w:rPr>
            </w:pPr>
          </w:p>
        </w:tc>
      </w:tr>
    </w:tbl>
    <w:p w:rsidR="00E64918" w:rsidRDefault="00E64918" w:rsidP="00AD4A89">
      <w:pPr>
        <w:jc w:val="both"/>
        <w:rPr>
          <w:sz w:val="28"/>
          <w:szCs w:val="28"/>
        </w:rPr>
      </w:pPr>
    </w:p>
    <w:p w:rsidR="00E06BF3" w:rsidRDefault="00A97F30" w:rsidP="003E29DC">
      <w:pPr>
        <w:jc w:val="both"/>
        <w:rPr>
          <w:sz w:val="28"/>
          <w:szCs w:val="28"/>
        </w:rPr>
      </w:pPr>
      <w:r>
        <w:rPr>
          <w:sz w:val="28"/>
          <w:szCs w:val="28"/>
        </w:rPr>
        <w:t>2/ Choix du véhicule N°1 (</w:t>
      </w:r>
      <w:proofErr w:type="spellStart"/>
      <w:r>
        <w:rPr>
          <w:sz w:val="28"/>
          <w:szCs w:val="28"/>
        </w:rPr>
        <w:t>Megane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Estate</w:t>
      </w:r>
      <w:proofErr w:type="spellEnd"/>
      <w:r>
        <w:rPr>
          <w:sz w:val="28"/>
          <w:szCs w:val="28"/>
        </w:rPr>
        <w:t xml:space="preserve">) </w:t>
      </w:r>
    </w:p>
    <w:p w:rsidR="00AD4A89" w:rsidRDefault="00A97F30" w:rsidP="003E29DC">
      <w:pPr>
        <w:jc w:val="both"/>
        <w:rPr>
          <w:sz w:val="28"/>
          <w:szCs w:val="28"/>
        </w:rPr>
      </w:pPr>
      <w:r w:rsidRPr="00A97F30">
        <w:rPr>
          <w:sz w:val="28"/>
          <w:szCs w:val="28"/>
        </w:rPr>
        <w:t xml:space="preserve">Récupérer la maquette sur </w:t>
      </w:r>
      <w:proofErr w:type="spellStart"/>
      <w:r w:rsidRPr="00A97F30">
        <w:rPr>
          <w:sz w:val="28"/>
          <w:szCs w:val="28"/>
        </w:rPr>
        <w:t>jimdo</w:t>
      </w:r>
      <w:proofErr w:type="spellEnd"/>
      <w:r w:rsidRPr="00A97F30">
        <w:rPr>
          <w:sz w:val="28"/>
          <w:szCs w:val="28"/>
        </w:rPr>
        <w:t xml:space="preserve"> TD TAXI puis compléter le tableau à l’aide des indications qui vous sont fournies sur la maquette et </w:t>
      </w:r>
      <w:r>
        <w:rPr>
          <w:sz w:val="28"/>
          <w:szCs w:val="28"/>
        </w:rPr>
        <w:t>dans</w:t>
      </w:r>
      <w:r w:rsidRPr="00A97F30">
        <w:rPr>
          <w:sz w:val="28"/>
          <w:szCs w:val="28"/>
        </w:rPr>
        <w:t xml:space="preserve"> les ANNEXES</w:t>
      </w:r>
      <w:r>
        <w:rPr>
          <w:sz w:val="28"/>
          <w:szCs w:val="28"/>
        </w:rPr>
        <w:t>.</w:t>
      </w:r>
    </w:p>
    <w:p w:rsidR="00E06BF3" w:rsidRDefault="00E06BF3" w:rsidP="003E29DC">
      <w:pPr>
        <w:jc w:val="both"/>
        <w:rPr>
          <w:sz w:val="28"/>
          <w:szCs w:val="28"/>
        </w:rPr>
      </w:pPr>
      <w:r>
        <w:rPr>
          <w:sz w:val="28"/>
          <w:szCs w:val="28"/>
        </w:rPr>
        <w:t>Ce projet d’investissement est il rentable ? Pourquoi ?</w:t>
      </w:r>
    </w:p>
    <w:p w:rsidR="00A97F30" w:rsidRDefault="00A97F30" w:rsidP="003E29DC">
      <w:pPr>
        <w:jc w:val="both"/>
        <w:rPr>
          <w:sz w:val="28"/>
          <w:szCs w:val="28"/>
        </w:rPr>
      </w:pPr>
    </w:p>
    <w:p w:rsidR="003E29DC" w:rsidRDefault="003E29DC" w:rsidP="003E29DC">
      <w:pPr>
        <w:jc w:val="both"/>
        <w:rPr>
          <w:sz w:val="28"/>
          <w:szCs w:val="28"/>
        </w:rPr>
      </w:pPr>
    </w:p>
    <w:p w:rsidR="003E29DC" w:rsidRDefault="003E29DC" w:rsidP="003E29DC">
      <w:pPr>
        <w:jc w:val="both"/>
        <w:rPr>
          <w:sz w:val="28"/>
          <w:szCs w:val="28"/>
        </w:rPr>
      </w:pPr>
    </w:p>
    <w:p w:rsidR="003E29DC" w:rsidRDefault="003E29DC" w:rsidP="003E29DC">
      <w:pPr>
        <w:jc w:val="both"/>
        <w:rPr>
          <w:sz w:val="28"/>
          <w:szCs w:val="28"/>
        </w:rPr>
      </w:pPr>
    </w:p>
    <w:p w:rsidR="00A97F30" w:rsidRDefault="00A97F30" w:rsidP="003E29DC">
      <w:pPr>
        <w:jc w:val="both"/>
        <w:rPr>
          <w:sz w:val="28"/>
          <w:szCs w:val="28"/>
        </w:rPr>
      </w:pPr>
      <w:r>
        <w:rPr>
          <w:sz w:val="28"/>
          <w:szCs w:val="28"/>
        </w:rPr>
        <w:t>3/ Recommencer le travail avec le Choix du véhicule N°2 (</w:t>
      </w:r>
      <w:proofErr w:type="spellStart"/>
      <w:r>
        <w:rPr>
          <w:sz w:val="28"/>
          <w:szCs w:val="28"/>
        </w:rPr>
        <w:t>Kangoo</w:t>
      </w:r>
      <w:proofErr w:type="spellEnd"/>
      <w:r>
        <w:rPr>
          <w:sz w:val="28"/>
          <w:szCs w:val="28"/>
        </w:rPr>
        <w:t>)</w:t>
      </w:r>
    </w:p>
    <w:p w:rsidR="00E06BF3" w:rsidRDefault="00E06BF3" w:rsidP="003E29DC">
      <w:pPr>
        <w:jc w:val="both"/>
        <w:rPr>
          <w:sz w:val="28"/>
          <w:szCs w:val="28"/>
        </w:rPr>
      </w:pPr>
    </w:p>
    <w:p w:rsidR="00E06BF3" w:rsidRDefault="00E06BF3" w:rsidP="003E29DC">
      <w:pPr>
        <w:jc w:val="both"/>
        <w:rPr>
          <w:sz w:val="28"/>
          <w:szCs w:val="28"/>
        </w:rPr>
      </w:pPr>
    </w:p>
    <w:p w:rsidR="00E06BF3" w:rsidRDefault="00E06BF3" w:rsidP="003E29DC">
      <w:pPr>
        <w:jc w:val="both"/>
        <w:rPr>
          <w:sz w:val="28"/>
          <w:szCs w:val="28"/>
        </w:rPr>
      </w:pPr>
    </w:p>
    <w:p w:rsidR="00E06BF3" w:rsidRPr="00A97F30" w:rsidRDefault="00E06BF3" w:rsidP="003E29DC">
      <w:pPr>
        <w:jc w:val="both"/>
        <w:rPr>
          <w:sz w:val="28"/>
          <w:szCs w:val="28"/>
        </w:rPr>
      </w:pPr>
      <w:r>
        <w:rPr>
          <w:sz w:val="28"/>
          <w:szCs w:val="28"/>
        </w:rPr>
        <w:t>4/ Quel véhicule allez vous choisi</w:t>
      </w:r>
      <w:r w:rsidR="003E29DC">
        <w:rPr>
          <w:sz w:val="28"/>
          <w:szCs w:val="28"/>
        </w:rPr>
        <w:t>r</w:t>
      </w:r>
      <w:r>
        <w:rPr>
          <w:sz w:val="28"/>
          <w:szCs w:val="28"/>
        </w:rPr>
        <w:t xml:space="preserve"> si vous vous base</w:t>
      </w:r>
      <w:r w:rsidR="003E29DC">
        <w:rPr>
          <w:sz w:val="28"/>
          <w:szCs w:val="28"/>
        </w:rPr>
        <w:t>z</w:t>
      </w:r>
      <w:r>
        <w:rPr>
          <w:sz w:val="28"/>
          <w:szCs w:val="28"/>
        </w:rPr>
        <w:t xml:space="preserve"> uniquement sur les critères économiques et financiers ?</w:t>
      </w:r>
    </w:p>
    <w:p w:rsidR="006577E3" w:rsidRDefault="006577E3">
      <w:pPr>
        <w:rPr>
          <w:b/>
        </w:rPr>
      </w:pPr>
      <w:r>
        <w:rPr>
          <w:b/>
        </w:rPr>
        <w:br w:type="page"/>
      </w:r>
    </w:p>
    <w:p w:rsidR="000F4AFB" w:rsidRPr="006577E3" w:rsidRDefault="00161676" w:rsidP="00161676">
      <w:pPr>
        <w:jc w:val="center"/>
        <w:rPr>
          <w:b/>
          <w:sz w:val="28"/>
          <w:szCs w:val="28"/>
        </w:rPr>
      </w:pPr>
      <w:r w:rsidRPr="006577E3">
        <w:rPr>
          <w:b/>
          <w:sz w:val="28"/>
          <w:szCs w:val="28"/>
        </w:rPr>
        <w:lastRenderedPageBreak/>
        <w:t>ANNEXE 1</w:t>
      </w:r>
    </w:p>
    <w:p w:rsidR="00161676" w:rsidRPr="006577E3" w:rsidRDefault="00161676" w:rsidP="00161676">
      <w:pPr>
        <w:jc w:val="center"/>
        <w:rPr>
          <w:b/>
          <w:bCs/>
          <w:sz w:val="28"/>
          <w:szCs w:val="28"/>
        </w:rPr>
      </w:pPr>
      <w:r w:rsidRPr="006577E3">
        <w:rPr>
          <w:b/>
          <w:bCs/>
          <w:sz w:val="28"/>
          <w:szCs w:val="28"/>
        </w:rPr>
        <w:t>TARIFS DES COURSES DE TAXI</w:t>
      </w:r>
    </w:p>
    <w:p w:rsidR="00161676" w:rsidRDefault="00161676" w:rsidP="006577E3">
      <w:pPr>
        <w:jc w:val="center"/>
      </w:pPr>
      <w:hyperlink r:id="rId10" w:tgtFrame="_blank" w:history="1">
        <w:r>
          <w:rPr>
            <w:rStyle w:val="chevron"/>
            <w:color w:val="0000FF"/>
            <w:u w:val="single"/>
          </w:rPr>
          <w:t>Arrêté du 14 décembre 2012</w:t>
        </w:r>
      </w:hyperlink>
    </w:p>
    <w:p w:rsidR="00161676" w:rsidRDefault="00161676" w:rsidP="00161676">
      <w:r>
        <w:rPr>
          <w:b/>
          <w:bCs/>
        </w:rPr>
        <w:t>Le prix de la course se compose</w:t>
      </w:r>
      <w:r>
        <w:t>:</w:t>
      </w:r>
    </w:p>
    <w:p w:rsidR="00AD4A89" w:rsidRDefault="00161676" w:rsidP="00161676">
      <w:r>
        <w:t>-  du c</w:t>
      </w:r>
      <w:r w:rsidR="00AD4A89">
        <w:t xml:space="preserve">oût de la seule prise en charge : </w:t>
      </w:r>
      <w:r w:rsidR="00AD4A89">
        <w:tab/>
        <w:t>3,65 €</w:t>
      </w:r>
    </w:p>
    <w:p w:rsidR="00AD4A89" w:rsidRDefault="00161676" w:rsidP="00161676">
      <w:r>
        <w:t>-  du coût facturé au kilomètre</w:t>
      </w:r>
      <w:r w:rsidR="00AD4A89">
        <w:t> </w:t>
      </w:r>
      <w:proofErr w:type="gramStart"/>
      <w:r w:rsidR="00AD4A89">
        <w:t xml:space="preserve">: </w:t>
      </w:r>
      <w:r>
        <w:t>,</w:t>
      </w:r>
      <w:proofErr w:type="gramEnd"/>
      <w:r w:rsidR="00AD4A89">
        <w:tab/>
        <w:t>1 € / km</w:t>
      </w:r>
    </w:p>
    <w:p w:rsidR="00161676" w:rsidRDefault="00161676" w:rsidP="00161676">
      <w:r>
        <w:t>-  du coût horaire ou "course lente" si le taxi est à l'arrêt ou circule à faible allure (ce tarif remplace alors le tarif kilométriq</w:t>
      </w:r>
      <w:r w:rsidR="00AD4A89">
        <w:t xml:space="preserve">ue) : </w:t>
      </w:r>
      <w:r w:rsidR="00AD4A89">
        <w:tab/>
      </w:r>
      <w:r w:rsidR="00AD4A89">
        <w:tab/>
        <w:t>33,60 €</w:t>
      </w:r>
    </w:p>
    <w:p w:rsidR="00161676" w:rsidRDefault="000F4AFB" w:rsidP="00161676">
      <w:pPr>
        <w:jc w:val="both"/>
      </w:pPr>
      <w:r>
        <w:t>Le tarif minimum, supplément inclus, susceptible d'être perçu pour une course est fixé à 6,60 euros.</w:t>
      </w:r>
    </w:p>
    <w:p w:rsidR="00AD4A89" w:rsidRDefault="00AD4A89" w:rsidP="00116733">
      <w:pPr>
        <w:jc w:val="right"/>
      </w:pPr>
      <w:r w:rsidRPr="00AD4A89">
        <w:rPr>
          <w:u w:val="single"/>
        </w:rPr>
        <w:t>Source</w:t>
      </w:r>
      <w:r>
        <w:t> : apce.com</w:t>
      </w:r>
    </w:p>
    <w:p w:rsidR="006577E3" w:rsidRPr="00116733" w:rsidRDefault="006577E3" w:rsidP="006577E3">
      <w:pPr>
        <w:jc w:val="center"/>
        <w:rPr>
          <w:b/>
          <w:sz w:val="28"/>
          <w:szCs w:val="28"/>
        </w:rPr>
      </w:pPr>
      <w:r w:rsidRPr="00116733">
        <w:rPr>
          <w:b/>
          <w:sz w:val="28"/>
          <w:szCs w:val="28"/>
        </w:rPr>
        <w:t>PRIX DES CARBURANTS</w:t>
      </w:r>
    </w:p>
    <w:p w:rsidR="006577E3" w:rsidRDefault="00116733" w:rsidP="001167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87716" cy="2543175"/>
            <wp:effectExtent l="19050" t="0" r="7834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16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33" w:rsidRDefault="00116733" w:rsidP="00116733">
      <w:pPr>
        <w:jc w:val="right"/>
      </w:pPr>
      <w:r w:rsidRPr="00116733">
        <w:rPr>
          <w:u w:val="single"/>
        </w:rPr>
        <w:t>Source</w:t>
      </w:r>
      <w:r>
        <w:t> : carbeo.com</w:t>
      </w:r>
    </w:p>
    <w:p w:rsidR="00FA28F7" w:rsidRPr="00FA28F7" w:rsidRDefault="00FA28F7" w:rsidP="00FA28F7">
      <w:pPr>
        <w:jc w:val="center"/>
        <w:rPr>
          <w:b/>
          <w:sz w:val="28"/>
          <w:szCs w:val="28"/>
        </w:rPr>
      </w:pPr>
      <w:r w:rsidRPr="00FA28F7">
        <w:rPr>
          <w:b/>
          <w:sz w:val="28"/>
          <w:szCs w:val="28"/>
        </w:rPr>
        <w:t>FORFAIT DE TELEPHONE MOBILE PROFESSIONNEL</w:t>
      </w:r>
    </w:p>
    <w:p w:rsidR="00FA28F7" w:rsidRDefault="00FA28F7" w:rsidP="003A212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00400" cy="2078610"/>
            <wp:effectExtent l="1905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25" w:rsidRDefault="003A2125" w:rsidP="003A2125">
      <w:pPr>
        <w:jc w:val="right"/>
      </w:pPr>
      <w:r w:rsidRPr="003A2125">
        <w:rPr>
          <w:u w:val="single"/>
        </w:rPr>
        <w:t>Source</w:t>
      </w:r>
      <w:r>
        <w:t xml:space="preserve"> : </w:t>
      </w:r>
      <w:proofErr w:type="spellStart"/>
      <w:r>
        <w:t>Prixtel</w:t>
      </w:r>
      <w:proofErr w:type="spellEnd"/>
    </w:p>
    <w:p w:rsidR="00E06BF3" w:rsidRDefault="00E06BF3">
      <w:pP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97F30" w:rsidRPr="00A97F30" w:rsidRDefault="006577E3" w:rsidP="006577E3">
      <w:pPr>
        <w:pStyle w:val="Titre1"/>
        <w:jc w:val="center"/>
        <w:rPr>
          <w:rFonts w:ascii="Arial" w:hAnsi="Arial" w:cs="Arial"/>
          <w:sz w:val="28"/>
          <w:szCs w:val="28"/>
        </w:rPr>
      </w:pPr>
      <w:r w:rsidRPr="00A97F30">
        <w:rPr>
          <w:rFonts w:ascii="Arial" w:hAnsi="Arial" w:cs="Arial"/>
          <w:sz w:val="28"/>
          <w:szCs w:val="28"/>
        </w:rPr>
        <w:lastRenderedPageBreak/>
        <w:t>ANNEXE 2</w:t>
      </w:r>
      <w:r w:rsidR="00A97F30">
        <w:rPr>
          <w:rFonts w:ascii="Arial" w:hAnsi="Arial" w:cs="Arial"/>
          <w:sz w:val="28"/>
          <w:szCs w:val="28"/>
        </w:rPr>
        <w:t xml:space="preserve"> </w:t>
      </w:r>
      <w:r w:rsidR="00A97F30" w:rsidRPr="00A97F30">
        <w:rPr>
          <w:rFonts w:ascii="Arial" w:hAnsi="Arial" w:cs="Arial"/>
          <w:sz w:val="28"/>
          <w:szCs w:val="28"/>
        </w:rPr>
        <w:t>CHOIX DU VEHICULE</w:t>
      </w:r>
    </w:p>
    <w:p w:rsidR="00F36F97" w:rsidRDefault="00AD4A89" w:rsidP="006577E3">
      <w:pPr>
        <w:pStyle w:val="Titre1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238500" cy="2207813"/>
            <wp:effectExtent l="19050" t="0" r="0" b="0"/>
            <wp:docPr id="1" name="Image 1" descr="http://www.renault.fr/renault-parc-entreprises/taxis/taxis/la-gamme-taxis/megane-estate/att80066a8b53c54fd79cf38e721d065b18/profil-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ault.fr/renault-parc-entreprises/taxis/taxis/la-gamme-taxis/megane-estate/att80066a8b53c54fd79cf38e721d065b18/profil-gra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61" cy="220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E3" w:rsidRDefault="00411C01" w:rsidP="006577E3">
      <w:pPr>
        <w:pStyle w:val="Titre1"/>
        <w:jc w:val="center"/>
        <w:rPr>
          <w:rFonts w:ascii="Arial" w:hAnsi="Arial" w:cs="Arial"/>
          <w:sz w:val="28"/>
          <w:szCs w:val="28"/>
          <w:lang w:val="en-US"/>
        </w:rPr>
      </w:pPr>
      <w:r w:rsidRPr="006577E3">
        <w:rPr>
          <w:rFonts w:ascii="Arial" w:hAnsi="Arial" w:cs="Arial"/>
          <w:sz w:val="28"/>
          <w:szCs w:val="28"/>
          <w:lang w:val="en-US"/>
        </w:rPr>
        <w:t>RENAULT MEGANE 3 ESTATE 1.2 TCE 115 ENERGY LIFE ECO2</w:t>
      </w:r>
    </w:p>
    <w:p w:rsidR="006577E3" w:rsidRPr="00F36F97" w:rsidRDefault="006577E3" w:rsidP="006577E3">
      <w:pPr>
        <w:pStyle w:val="Titre1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inline distT="0" distB="0" distL="0" distR="0">
            <wp:extent cx="5133975" cy="1638300"/>
            <wp:effectExtent l="19050" t="0" r="952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E3" w:rsidRPr="00F36F97" w:rsidRDefault="006577E3" w:rsidP="006577E3">
      <w:pPr>
        <w:pStyle w:val="Titre1"/>
        <w:jc w:val="center"/>
        <w:rPr>
          <w:rFonts w:ascii="Arial" w:hAnsi="Arial" w:cs="Arial"/>
          <w:sz w:val="20"/>
          <w:szCs w:val="20"/>
          <w:lang w:val="en-US"/>
        </w:rPr>
      </w:pPr>
      <w:r w:rsidRPr="00F36F97">
        <w:rPr>
          <w:rFonts w:ascii="Arial" w:hAnsi="Arial" w:cs="Arial"/>
          <w:b w:val="0"/>
          <w:bCs w:val="0"/>
          <w:noProof/>
          <w:sz w:val="20"/>
          <w:szCs w:val="20"/>
        </w:rPr>
        <w:drawing>
          <wp:inline distT="0" distB="0" distL="0" distR="0">
            <wp:extent cx="4924425" cy="1876425"/>
            <wp:effectExtent l="19050" t="0" r="952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E3" w:rsidRDefault="006577E3" w:rsidP="006577E3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4905375" cy="1181100"/>
            <wp:effectExtent l="1905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7479"/>
        <w:gridCol w:w="1731"/>
      </w:tblGrid>
      <w:tr w:rsidR="00F32C03" w:rsidTr="00B14FCE">
        <w:tc>
          <w:tcPr>
            <w:tcW w:w="7479" w:type="dxa"/>
            <w:vAlign w:val="center"/>
          </w:tcPr>
          <w:p w:rsidR="00F32C03" w:rsidRPr="001F0B27" w:rsidRDefault="00F32C03" w:rsidP="00F32C03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 xml:space="preserve">PRIX </w:t>
            </w:r>
            <w:r w:rsidR="00B14FCE" w:rsidRPr="001F0B27">
              <w:rPr>
                <w:b/>
                <w:sz w:val="24"/>
                <w:szCs w:val="24"/>
              </w:rPr>
              <w:t xml:space="preserve">DU VEHICULE </w:t>
            </w:r>
            <w:r w:rsidRPr="001F0B27">
              <w:rPr>
                <w:b/>
                <w:sz w:val="24"/>
                <w:szCs w:val="24"/>
              </w:rPr>
              <w:t>AVEC EQUIPEMENT</w:t>
            </w:r>
            <w:r w:rsidR="00B14FCE" w:rsidRPr="001F0B27">
              <w:rPr>
                <w:b/>
                <w:sz w:val="24"/>
                <w:szCs w:val="24"/>
              </w:rPr>
              <w:t xml:space="preserve"> PROFESSIONNEL</w:t>
            </w:r>
          </w:p>
        </w:tc>
        <w:tc>
          <w:tcPr>
            <w:tcW w:w="1731" w:type="dxa"/>
            <w:vAlign w:val="center"/>
          </w:tcPr>
          <w:p w:rsidR="00F32C03" w:rsidRPr="001F0B27" w:rsidRDefault="00F32C03" w:rsidP="00F32C03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21000 €</w:t>
            </w:r>
          </w:p>
        </w:tc>
      </w:tr>
      <w:tr w:rsidR="00F32C03" w:rsidTr="00B14FCE">
        <w:tc>
          <w:tcPr>
            <w:tcW w:w="7479" w:type="dxa"/>
            <w:vAlign w:val="center"/>
          </w:tcPr>
          <w:p w:rsidR="00F32C03" w:rsidRPr="001F0B27" w:rsidRDefault="00F32C03" w:rsidP="00B14FCE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FORFAIT REVISIONS (TOUS LES 30 000 KMS)</w:t>
            </w:r>
          </w:p>
        </w:tc>
        <w:tc>
          <w:tcPr>
            <w:tcW w:w="1731" w:type="dxa"/>
            <w:vAlign w:val="center"/>
          </w:tcPr>
          <w:p w:rsidR="00F32C03" w:rsidRPr="001F0B27" w:rsidRDefault="00F3204F" w:rsidP="00F32C03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10</w:t>
            </w:r>
            <w:r w:rsidR="00F32C03" w:rsidRPr="001F0B27">
              <w:rPr>
                <w:b/>
                <w:sz w:val="24"/>
                <w:szCs w:val="24"/>
              </w:rPr>
              <w:t>00 €</w:t>
            </w:r>
          </w:p>
        </w:tc>
      </w:tr>
      <w:tr w:rsidR="001F0B27" w:rsidTr="00B14FCE">
        <w:tc>
          <w:tcPr>
            <w:tcW w:w="7479" w:type="dxa"/>
            <w:vAlign w:val="center"/>
          </w:tcPr>
          <w:p w:rsidR="001F0B27" w:rsidRPr="001F0B27" w:rsidRDefault="001F0B27" w:rsidP="00B14FCE">
            <w:pPr>
              <w:rPr>
                <w:b/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ENTRETIEN</w:t>
            </w:r>
          </w:p>
        </w:tc>
        <w:tc>
          <w:tcPr>
            <w:tcW w:w="1731" w:type="dxa"/>
            <w:vAlign w:val="center"/>
          </w:tcPr>
          <w:p w:rsidR="001F0B27" w:rsidRPr="001F0B27" w:rsidRDefault="001F0B27" w:rsidP="001F0B27">
            <w:pPr>
              <w:jc w:val="center"/>
              <w:rPr>
                <w:b/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1500 €</w:t>
            </w:r>
          </w:p>
        </w:tc>
      </w:tr>
      <w:tr w:rsidR="00F36F97" w:rsidTr="00FF15CF">
        <w:tc>
          <w:tcPr>
            <w:tcW w:w="7479" w:type="dxa"/>
            <w:vAlign w:val="center"/>
          </w:tcPr>
          <w:p w:rsidR="00F36F97" w:rsidRPr="001F0B27" w:rsidRDefault="00F36F97" w:rsidP="003A2125">
            <w:pPr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ASSURANCE ANNUELLE</w:t>
            </w:r>
          </w:p>
        </w:tc>
        <w:tc>
          <w:tcPr>
            <w:tcW w:w="1731" w:type="dxa"/>
            <w:vAlign w:val="center"/>
          </w:tcPr>
          <w:p w:rsidR="00F36F97" w:rsidRPr="001F0B27" w:rsidRDefault="00F36F97" w:rsidP="00FF15CF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1000 €</w:t>
            </w:r>
          </w:p>
        </w:tc>
      </w:tr>
      <w:tr w:rsidR="00F32C03" w:rsidTr="00B14FCE">
        <w:tc>
          <w:tcPr>
            <w:tcW w:w="7479" w:type="dxa"/>
            <w:vAlign w:val="center"/>
          </w:tcPr>
          <w:p w:rsidR="00F32C03" w:rsidRPr="001F0B27" w:rsidRDefault="00F36F97" w:rsidP="00F32C03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PRIX DE REVENTE A L’ISSUE DES 4 ANS</w:t>
            </w:r>
          </w:p>
        </w:tc>
        <w:tc>
          <w:tcPr>
            <w:tcW w:w="1731" w:type="dxa"/>
            <w:vAlign w:val="center"/>
          </w:tcPr>
          <w:p w:rsidR="00F32C03" w:rsidRPr="001F0B27" w:rsidRDefault="00F36F97" w:rsidP="00F32C03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5000</w:t>
            </w:r>
            <w:r w:rsidR="00F32C03" w:rsidRPr="001F0B27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:rsidR="00F32C03" w:rsidRDefault="00F32C03" w:rsidP="006577E3">
      <w:pPr>
        <w:jc w:val="center"/>
        <w:rPr>
          <w:lang w:val="en-US"/>
        </w:rPr>
      </w:pPr>
    </w:p>
    <w:p w:rsidR="006577E3" w:rsidRPr="00F32C03" w:rsidRDefault="006577E3" w:rsidP="006577E3">
      <w:pPr>
        <w:pStyle w:val="Titre1"/>
        <w:jc w:val="center"/>
        <w:rPr>
          <w:rFonts w:ascii="Arial" w:hAnsi="Arial" w:cs="Arial"/>
          <w:sz w:val="28"/>
          <w:szCs w:val="28"/>
        </w:rPr>
      </w:pPr>
      <w:r w:rsidRPr="00F32C03">
        <w:rPr>
          <w:rFonts w:ascii="Arial" w:hAnsi="Arial" w:cs="Arial"/>
          <w:sz w:val="28"/>
          <w:szCs w:val="28"/>
        </w:rPr>
        <w:lastRenderedPageBreak/>
        <w:t>ANNEXE 2</w:t>
      </w:r>
      <w:r w:rsidR="00A97F30">
        <w:rPr>
          <w:rFonts w:ascii="Arial" w:hAnsi="Arial" w:cs="Arial"/>
          <w:sz w:val="28"/>
          <w:szCs w:val="28"/>
        </w:rPr>
        <w:t xml:space="preserve"> CHOIX DU VEHICULE</w:t>
      </w:r>
    </w:p>
    <w:p w:rsidR="00703804" w:rsidRDefault="006577E3" w:rsidP="00AD4A8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22996" cy="1924547"/>
            <wp:effectExtent l="19050" t="0" r="0" b="0"/>
            <wp:docPr id="40" name="il_fi" descr="http://www.renault.fr/renault-parc-entreprises/taxis/taxis/la-gamme-taxis/kangoo-taxi/att00510519/kangoo-rou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nault.fr/renault-parc-entreprises/taxis/taxis/la-gamme-taxis/kangoo-taxi/att00510519/kangoo-roug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6" cy="192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3D" w:rsidRDefault="006577E3" w:rsidP="0098723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</w:pPr>
      <w:r w:rsidRPr="0098723D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  <w:t>RENAULT GRAND KANGOO 2 II 1.5 DCI 110 FAP PRIVILEGE</w:t>
      </w:r>
    </w:p>
    <w:p w:rsidR="00000F79" w:rsidRDefault="00000F79" w:rsidP="0098723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fr-FR"/>
        </w:rPr>
        <w:drawing>
          <wp:inline distT="0" distB="0" distL="0" distR="0">
            <wp:extent cx="4905375" cy="157162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22" w:rsidRPr="0098723D" w:rsidRDefault="00000F79" w:rsidP="009872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</w:pPr>
      <w:r w:rsidRPr="00000F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fr-FR"/>
        </w:rPr>
        <w:drawing>
          <wp:inline distT="0" distB="0" distL="0" distR="0">
            <wp:extent cx="4972050" cy="1876425"/>
            <wp:effectExtent l="19050" t="0" r="0" b="0"/>
            <wp:docPr id="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04" w:rsidRDefault="00000F79" w:rsidP="0098723D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019675" cy="120015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6A" w:rsidRDefault="00FB3E6A" w:rsidP="0098723D">
      <w:pPr>
        <w:jc w:val="center"/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7338"/>
        <w:gridCol w:w="1872"/>
      </w:tblGrid>
      <w:tr w:rsidR="00F32C03" w:rsidTr="00B14FCE">
        <w:tc>
          <w:tcPr>
            <w:tcW w:w="7338" w:type="dxa"/>
            <w:vAlign w:val="center"/>
          </w:tcPr>
          <w:p w:rsidR="00F32C03" w:rsidRPr="001F0B27" w:rsidRDefault="00F32C03" w:rsidP="00FF15CF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 xml:space="preserve">PRIX </w:t>
            </w:r>
            <w:r w:rsidR="00B14FCE" w:rsidRPr="001F0B27">
              <w:rPr>
                <w:b/>
                <w:sz w:val="24"/>
                <w:szCs w:val="24"/>
              </w:rPr>
              <w:t xml:space="preserve">DU VEHICULE </w:t>
            </w:r>
            <w:r w:rsidRPr="001F0B27">
              <w:rPr>
                <w:b/>
                <w:sz w:val="24"/>
                <w:szCs w:val="24"/>
              </w:rPr>
              <w:t>AVEC EQUIPEMENT</w:t>
            </w:r>
            <w:r w:rsidR="00B14FCE" w:rsidRPr="001F0B27">
              <w:rPr>
                <w:b/>
                <w:sz w:val="24"/>
                <w:szCs w:val="24"/>
              </w:rPr>
              <w:t xml:space="preserve"> PROFESSIONNEL</w:t>
            </w:r>
          </w:p>
        </w:tc>
        <w:tc>
          <w:tcPr>
            <w:tcW w:w="1872" w:type="dxa"/>
            <w:vAlign w:val="center"/>
          </w:tcPr>
          <w:p w:rsidR="00F32C03" w:rsidRPr="001F0B27" w:rsidRDefault="00F32C03" w:rsidP="00F32C03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2</w:t>
            </w:r>
            <w:r w:rsidRPr="001F0B27">
              <w:rPr>
                <w:b/>
                <w:sz w:val="24"/>
                <w:szCs w:val="24"/>
              </w:rPr>
              <w:t>4</w:t>
            </w:r>
            <w:r w:rsidRPr="001F0B27">
              <w:rPr>
                <w:b/>
                <w:sz w:val="24"/>
                <w:szCs w:val="24"/>
              </w:rPr>
              <w:t>000 €</w:t>
            </w:r>
          </w:p>
        </w:tc>
      </w:tr>
      <w:tr w:rsidR="00F32C03" w:rsidTr="00B14FCE">
        <w:tc>
          <w:tcPr>
            <w:tcW w:w="7338" w:type="dxa"/>
            <w:vAlign w:val="center"/>
          </w:tcPr>
          <w:p w:rsidR="00F32C03" w:rsidRPr="001F0B27" w:rsidRDefault="00F32C03" w:rsidP="00B14FCE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FORFAIT REVISIONS (TOUS LES 30 000 KMS)</w:t>
            </w:r>
          </w:p>
        </w:tc>
        <w:tc>
          <w:tcPr>
            <w:tcW w:w="1872" w:type="dxa"/>
            <w:vAlign w:val="center"/>
          </w:tcPr>
          <w:p w:rsidR="00F32C03" w:rsidRPr="001F0B27" w:rsidRDefault="00F32C03" w:rsidP="00F3204F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1</w:t>
            </w:r>
            <w:r w:rsidR="00F3204F" w:rsidRPr="001F0B27">
              <w:rPr>
                <w:b/>
                <w:sz w:val="24"/>
                <w:szCs w:val="24"/>
              </w:rPr>
              <w:t>5</w:t>
            </w:r>
            <w:r w:rsidRPr="001F0B27">
              <w:rPr>
                <w:b/>
                <w:sz w:val="24"/>
                <w:szCs w:val="24"/>
              </w:rPr>
              <w:t>00</w:t>
            </w:r>
            <w:r w:rsidRPr="001F0B27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1F0B27" w:rsidTr="00B14FCE">
        <w:tc>
          <w:tcPr>
            <w:tcW w:w="7338" w:type="dxa"/>
            <w:vAlign w:val="center"/>
          </w:tcPr>
          <w:p w:rsidR="001F0B27" w:rsidRPr="001F0B27" w:rsidRDefault="001F0B27" w:rsidP="00B14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ENTRETIEN</w:t>
            </w:r>
          </w:p>
        </w:tc>
        <w:tc>
          <w:tcPr>
            <w:tcW w:w="1872" w:type="dxa"/>
            <w:vAlign w:val="center"/>
          </w:tcPr>
          <w:p w:rsidR="001F0B27" w:rsidRPr="001F0B27" w:rsidRDefault="001F0B27" w:rsidP="00F32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1500 €</w:t>
            </w:r>
          </w:p>
        </w:tc>
      </w:tr>
      <w:tr w:rsidR="00362CCA" w:rsidTr="00FF15CF">
        <w:tc>
          <w:tcPr>
            <w:tcW w:w="7338" w:type="dxa"/>
            <w:vAlign w:val="center"/>
          </w:tcPr>
          <w:p w:rsidR="00362CCA" w:rsidRPr="001F0B27" w:rsidRDefault="00362CCA" w:rsidP="00FF15CF">
            <w:pPr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ASSURANCES ANNUELLE</w:t>
            </w:r>
          </w:p>
        </w:tc>
        <w:tc>
          <w:tcPr>
            <w:tcW w:w="1872" w:type="dxa"/>
            <w:vAlign w:val="center"/>
          </w:tcPr>
          <w:p w:rsidR="00362CCA" w:rsidRPr="001F0B27" w:rsidRDefault="00362CCA" w:rsidP="00FF15CF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1300 €</w:t>
            </w:r>
          </w:p>
        </w:tc>
      </w:tr>
      <w:tr w:rsidR="00F32C03" w:rsidTr="00B14FCE">
        <w:tc>
          <w:tcPr>
            <w:tcW w:w="7338" w:type="dxa"/>
            <w:vAlign w:val="center"/>
          </w:tcPr>
          <w:p w:rsidR="00F32C03" w:rsidRPr="001F0B27" w:rsidRDefault="00362CCA" w:rsidP="00FF15CF">
            <w:pPr>
              <w:rPr>
                <w:sz w:val="24"/>
                <w:szCs w:val="24"/>
              </w:rPr>
            </w:pPr>
            <w:r w:rsidRPr="001F0B27">
              <w:rPr>
                <w:b/>
                <w:sz w:val="24"/>
                <w:szCs w:val="24"/>
              </w:rPr>
              <w:t>PRIX DE REVENTE A L’ISSUE DES 4 ANS</w:t>
            </w:r>
          </w:p>
        </w:tc>
        <w:tc>
          <w:tcPr>
            <w:tcW w:w="1872" w:type="dxa"/>
            <w:vAlign w:val="center"/>
          </w:tcPr>
          <w:p w:rsidR="00F32C03" w:rsidRPr="001F0B27" w:rsidRDefault="00362CCA" w:rsidP="00F32C03">
            <w:pPr>
              <w:jc w:val="center"/>
              <w:rPr>
                <w:sz w:val="24"/>
                <w:szCs w:val="24"/>
                <w:lang w:val="en-US"/>
              </w:rPr>
            </w:pPr>
            <w:r w:rsidRPr="001F0B27">
              <w:rPr>
                <w:b/>
                <w:sz w:val="24"/>
                <w:szCs w:val="24"/>
              </w:rPr>
              <w:t>6000</w:t>
            </w:r>
            <w:r w:rsidR="00F32C03" w:rsidRPr="001F0B27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:rsidR="00E64918" w:rsidRDefault="00E64918" w:rsidP="0098723D">
      <w:pPr>
        <w:jc w:val="center"/>
        <w:rPr>
          <w:lang w:val="en-US"/>
        </w:rPr>
      </w:pPr>
    </w:p>
    <w:p w:rsidR="00E64918" w:rsidRPr="00F32C03" w:rsidRDefault="00E64918" w:rsidP="00E64918">
      <w:pPr>
        <w:pStyle w:val="Titre1"/>
        <w:jc w:val="center"/>
        <w:rPr>
          <w:rFonts w:ascii="Arial" w:hAnsi="Arial" w:cs="Arial"/>
          <w:sz w:val="28"/>
          <w:szCs w:val="28"/>
        </w:rPr>
      </w:pPr>
      <w:r w:rsidRPr="00F32C03">
        <w:rPr>
          <w:rFonts w:ascii="Arial" w:hAnsi="Arial" w:cs="Arial"/>
          <w:sz w:val="28"/>
          <w:szCs w:val="28"/>
        </w:rPr>
        <w:lastRenderedPageBreak/>
        <w:t xml:space="preserve">ANNEXE </w:t>
      </w:r>
      <w:r>
        <w:rPr>
          <w:rFonts w:ascii="Arial" w:hAnsi="Arial" w:cs="Arial"/>
          <w:sz w:val="28"/>
          <w:szCs w:val="28"/>
        </w:rPr>
        <w:t>3</w:t>
      </w:r>
      <w:r w:rsidR="00A97F30">
        <w:rPr>
          <w:rFonts w:ascii="Arial" w:hAnsi="Arial" w:cs="Arial"/>
          <w:sz w:val="28"/>
          <w:szCs w:val="28"/>
        </w:rPr>
        <w:t xml:space="preserve"> FINANCEMENTS</w:t>
      </w:r>
    </w:p>
    <w:p w:rsidR="00F36F97" w:rsidRDefault="00E64918" w:rsidP="00E64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Peyre</w:t>
      </w:r>
      <w:proofErr w:type="spellEnd"/>
      <w:r>
        <w:rPr>
          <w:sz w:val="28"/>
          <w:szCs w:val="28"/>
        </w:rPr>
        <w:t xml:space="preserve"> dispose de 15 000 €</w:t>
      </w:r>
      <w:r w:rsidR="00FB3E6A">
        <w:rPr>
          <w:sz w:val="28"/>
          <w:szCs w:val="28"/>
        </w:rPr>
        <w:t xml:space="preserve"> d’apport personnel</w:t>
      </w:r>
      <w:r w:rsidR="00F36F97">
        <w:rPr>
          <w:sz w:val="28"/>
          <w:szCs w:val="28"/>
        </w:rPr>
        <w:t>.</w:t>
      </w:r>
    </w:p>
    <w:p w:rsidR="00E64918" w:rsidRDefault="00F36F97" w:rsidP="00E64918">
      <w:pPr>
        <w:jc w:val="both"/>
        <w:rPr>
          <w:sz w:val="28"/>
          <w:szCs w:val="28"/>
        </w:rPr>
      </w:pPr>
      <w:r>
        <w:rPr>
          <w:sz w:val="28"/>
          <w:szCs w:val="28"/>
        </w:rPr>
        <w:t>Pour le financement complémentaire du véhicule la banque lui propose le crédit suivant :</w:t>
      </w:r>
    </w:p>
    <w:p w:rsidR="00F36F97" w:rsidRDefault="00F36F97" w:rsidP="00E64918">
      <w:pPr>
        <w:jc w:val="both"/>
        <w:rPr>
          <w:sz w:val="28"/>
          <w:szCs w:val="28"/>
        </w:rPr>
      </w:pPr>
      <w:r>
        <w:rPr>
          <w:sz w:val="28"/>
          <w:szCs w:val="28"/>
        </w:rPr>
        <w:t>Un emprunt de 15 000 € au taux de 4 % sur 48 mois.</w:t>
      </w:r>
    </w:p>
    <w:p w:rsidR="00F36F97" w:rsidRDefault="00FA28F7" w:rsidP="00E6491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667375" cy="2562225"/>
            <wp:effectExtent l="1905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25" w:rsidRDefault="003A2125" w:rsidP="00E64918">
      <w:pPr>
        <w:jc w:val="both"/>
        <w:rPr>
          <w:sz w:val="28"/>
          <w:szCs w:val="28"/>
        </w:rPr>
      </w:pPr>
    </w:p>
    <w:p w:rsidR="003A2125" w:rsidRPr="003A2125" w:rsidRDefault="003A2125" w:rsidP="003A2125">
      <w:pPr>
        <w:jc w:val="center"/>
        <w:rPr>
          <w:b/>
          <w:sz w:val="28"/>
          <w:szCs w:val="28"/>
        </w:rPr>
      </w:pPr>
      <w:r w:rsidRPr="003A2125">
        <w:rPr>
          <w:b/>
          <w:sz w:val="28"/>
          <w:szCs w:val="28"/>
        </w:rPr>
        <w:t>ANNEXE 4</w:t>
      </w:r>
    </w:p>
    <w:p w:rsidR="00116733" w:rsidRPr="00A97F30" w:rsidRDefault="003A2125" w:rsidP="0098723D">
      <w:pPr>
        <w:jc w:val="center"/>
        <w:rPr>
          <w:b/>
          <w:sz w:val="28"/>
          <w:szCs w:val="28"/>
        </w:rPr>
      </w:pPr>
      <w:r w:rsidRPr="00A97F30">
        <w:rPr>
          <w:b/>
          <w:sz w:val="28"/>
          <w:szCs w:val="28"/>
        </w:rPr>
        <w:t>NOMBRE DE KMS PREVISIONNELS SUR 4 ANS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3535BC" w:rsidTr="003535BC">
        <w:tc>
          <w:tcPr>
            <w:tcW w:w="1842" w:type="dxa"/>
          </w:tcPr>
          <w:p w:rsidR="003535BC" w:rsidRPr="003535BC" w:rsidRDefault="003535BC" w:rsidP="0098723D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ANNEES</w:t>
            </w:r>
          </w:p>
        </w:tc>
        <w:tc>
          <w:tcPr>
            <w:tcW w:w="1842" w:type="dxa"/>
          </w:tcPr>
          <w:p w:rsidR="003535BC" w:rsidRPr="003535BC" w:rsidRDefault="003535BC" w:rsidP="0098723D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3535BC" w:rsidRPr="003535BC" w:rsidRDefault="003535BC" w:rsidP="0098723D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2014</w:t>
            </w:r>
          </w:p>
        </w:tc>
        <w:tc>
          <w:tcPr>
            <w:tcW w:w="1842" w:type="dxa"/>
          </w:tcPr>
          <w:p w:rsidR="003535BC" w:rsidRPr="003535BC" w:rsidRDefault="003535BC" w:rsidP="0098723D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3535BC" w:rsidRPr="003535BC" w:rsidRDefault="003535BC" w:rsidP="0098723D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2016</w:t>
            </w:r>
          </w:p>
        </w:tc>
      </w:tr>
      <w:tr w:rsidR="003535BC" w:rsidTr="003535BC">
        <w:tc>
          <w:tcPr>
            <w:tcW w:w="1842" w:type="dxa"/>
            <w:vAlign w:val="center"/>
          </w:tcPr>
          <w:p w:rsidR="003535BC" w:rsidRPr="003535BC" w:rsidRDefault="003535BC" w:rsidP="003535BC">
            <w:pPr>
              <w:jc w:val="center"/>
              <w:rPr>
                <w:sz w:val="28"/>
                <w:szCs w:val="28"/>
              </w:rPr>
            </w:pPr>
            <w:proofErr w:type="spellStart"/>
            <w:r w:rsidRPr="003535BC">
              <w:rPr>
                <w:sz w:val="28"/>
                <w:szCs w:val="28"/>
              </w:rPr>
              <w:t>Nbre</w:t>
            </w:r>
            <w:proofErr w:type="spellEnd"/>
            <w:r w:rsidRPr="003535BC">
              <w:rPr>
                <w:sz w:val="28"/>
                <w:szCs w:val="28"/>
              </w:rPr>
              <w:t xml:space="preserve"> de Kms prévus</w:t>
            </w:r>
          </w:p>
        </w:tc>
        <w:tc>
          <w:tcPr>
            <w:tcW w:w="1842" w:type="dxa"/>
            <w:vAlign w:val="center"/>
          </w:tcPr>
          <w:p w:rsidR="003535BC" w:rsidRPr="003535BC" w:rsidRDefault="003535BC" w:rsidP="003535BC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30 000</w:t>
            </w:r>
          </w:p>
        </w:tc>
        <w:tc>
          <w:tcPr>
            <w:tcW w:w="1842" w:type="dxa"/>
            <w:vAlign w:val="center"/>
          </w:tcPr>
          <w:p w:rsidR="003535BC" w:rsidRPr="003535BC" w:rsidRDefault="003535BC" w:rsidP="003535BC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50 000</w:t>
            </w:r>
          </w:p>
        </w:tc>
        <w:tc>
          <w:tcPr>
            <w:tcW w:w="1842" w:type="dxa"/>
            <w:vAlign w:val="center"/>
          </w:tcPr>
          <w:p w:rsidR="003535BC" w:rsidRPr="003535BC" w:rsidRDefault="003535BC" w:rsidP="003535BC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60 000</w:t>
            </w:r>
          </w:p>
        </w:tc>
        <w:tc>
          <w:tcPr>
            <w:tcW w:w="1842" w:type="dxa"/>
            <w:vAlign w:val="center"/>
          </w:tcPr>
          <w:p w:rsidR="003535BC" w:rsidRPr="003535BC" w:rsidRDefault="003535BC" w:rsidP="003535BC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60 000</w:t>
            </w:r>
          </w:p>
        </w:tc>
      </w:tr>
    </w:tbl>
    <w:p w:rsidR="003535BC" w:rsidRDefault="003535BC" w:rsidP="0098723D">
      <w:pPr>
        <w:jc w:val="center"/>
      </w:pPr>
    </w:p>
    <w:p w:rsidR="00812236" w:rsidRPr="003A2125" w:rsidRDefault="00812236" w:rsidP="00812236">
      <w:pPr>
        <w:jc w:val="center"/>
        <w:rPr>
          <w:b/>
          <w:sz w:val="28"/>
          <w:szCs w:val="28"/>
        </w:rPr>
      </w:pPr>
      <w:r w:rsidRPr="003A2125">
        <w:rPr>
          <w:b/>
          <w:sz w:val="28"/>
          <w:szCs w:val="28"/>
        </w:rPr>
        <w:t xml:space="preserve">ANNEXE </w:t>
      </w:r>
      <w:r>
        <w:rPr>
          <w:b/>
          <w:sz w:val="28"/>
          <w:szCs w:val="28"/>
        </w:rPr>
        <w:t>5</w:t>
      </w:r>
    </w:p>
    <w:p w:rsidR="00812236" w:rsidRPr="00A97F30" w:rsidRDefault="00812236" w:rsidP="0081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REMUNERATION ANNUELLE SOUHAITE</w:t>
      </w:r>
      <w:r w:rsidR="003E29D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DE L’ARTISAN TAXI</w:t>
      </w:r>
    </w:p>
    <w:tbl>
      <w:tblPr>
        <w:tblStyle w:val="Grilledutableau"/>
        <w:tblW w:w="0" w:type="auto"/>
        <w:tblLook w:val="04A0"/>
      </w:tblPr>
      <w:tblGrid>
        <w:gridCol w:w="2130"/>
        <w:gridCol w:w="1787"/>
        <w:gridCol w:w="1787"/>
        <w:gridCol w:w="1787"/>
        <w:gridCol w:w="1795"/>
      </w:tblGrid>
      <w:tr w:rsidR="00812236" w:rsidTr="00FF15CF">
        <w:tc>
          <w:tcPr>
            <w:tcW w:w="1842" w:type="dxa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ANNEES</w:t>
            </w:r>
          </w:p>
        </w:tc>
        <w:tc>
          <w:tcPr>
            <w:tcW w:w="1842" w:type="dxa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2013</w:t>
            </w:r>
          </w:p>
        </w:tc>
        <w:tc>
          <w:tcPr>
            <w:tcW w:w="1842" w:type="dxa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2014</w:t>
            </w:r>
          </w:p>
        </w:tc>
        <w:tc>
          <w:tcPr>
            <w:tcW w:w="1842" w:type="dxa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2015</w:t>
            </w:r>
          </w:p>
        </w:tc>
        <w:tc>
          <w:tcPr>
            <w:tcW w:w="1842" w:type="dxa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 w:rsidRPr="003535BC">
              <w:rPr>
                <w:sz w:val="28"/>
                <w:szCs w:val="28"/>
              </w:rPr>
              <w:t>2016</w:t>
            </w:r>
          </w:p>
        </w:tc>
      </w:tr>
      <w:tr w:rsidR="00812236" w:rsidTr="00FF15CF">
        <w:tc>
          <w:tcPr>
            <w:tcW w:w="1842" w:type="dxa"/>
            <w:vAlign w:val="center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REMUNERATION</w:t>
            </w:r>
          </w:p>
        </w:tc>
        <w:tc>
          <w:tcPr>
            <w:tcW w:w="1842" w:type="dxa"/>
            <w:vAlign w:val="center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842" w:type="dxa"/>
            <w:vAlign w:val="center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842" w:type="dxa"/>
            <w:vAlign w:val="center"/>
          </w:tcPr>
          <w:p w:rsidR="00812236" w:rsidRPr="003535BC" w:rsidRDefault="00812236" w:rsidP="00FF1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842" w:type="dxa"/>
            <w:vAlign w:val="center"/>
          </w:tcPr>
          <w:p w:rsidR="00812236" w:rsidRPr="003535BC" w:rsidRDefault="00812236" w:rsidP="0081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</w:tbl>
    <w:p w:rsidR="00812236" w:rsidRDefault="00812236" w:rsidP="00812236">
      <w:pPr>
        <w:jc w:val="center"/>
      </w:pPr>
    </w:p>
    <w:p w:rsidR="00812236" w:rsidRPr="003A2125" w:rsidRDefault="00812236" w:rsidP="00812236">
      <w:pPr>
        <w:jc w:val="center"/>
        <w:rPr>
          <w:b/>
          <w:sz w:val="28"/>
          <w:szCs w:val="28"/>
        </w:rPr>
      </w:pPr>
      <w:r w:rsidRPr="003A2125">
        <w:rPr>
          <w:b/>
          <w:sz w:val="28"/>
          <w:szCs w:val="28"/>
        </w:rPr>
        <w:t xml:space="preserve">ANNEXE </w:t>
      </w:r>
      <w:r w:rsidR="003E29DC">
        <w:rPr>
          <w:b/>
          <w:sz w:val="28"/>
          <w:szCs w:val="28"/>
        </w:rPr>
        <w:t>6</w:t>
      </w:r>
    </w:p>
    <w:p w:rsidR="00812236" w:rsidRPr="00A97F30" w:rsidRDefault="00812236" w:rsidP="0081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TAUX D’ACTUALISATION A RETENIR : 3%</w:t>
      </w:r>
    </w:p>
    <w:p w:rsidR="003A2125" w:rsidRPr="00E64918" w:rsidRDefault="003A2125" w:rsidP="0098723D">
      <w:pPr>
        <w:jc w:val="center"/>
      </w:pPr>
    </w:p>
    <w:sectPr w:rsidR="003A2125" w:rsidRPr="00E64918" w:rsidSect="00411C01">
      <w:headerReference w:type="default" r:id="rId22"/>
      <w:footerReference w:type="default" r:id="rId23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C01" w:rsidRDefault="00411C01" w:rsidP="00411C01">
      <w:pPr>
        <w:spacing w:after="0" w:line="240" w:lineRule="auto"/>
      </w:pPr>
      <w:r>
        <w:separator/>
      </w:r>
    </w:p>
  </w:endnote>
  <w:endnote w:type="continuationSeparator" w:id="0">
    <w:p w:rsidR="00411C01" w:rsidRDefault="00411C01" w:rsidP="0041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01" w:rsidRDefault="00411C01" w:rsidP="00411C01">
    <w:pPr>
      <w:pStyle w:val="Pieddepage"/>
      <w:ind w:left="-851"/>
    </w:pPr>
    <w:r>
      <w:t>Lycée Sainte Marie Aix en Provence ©</w:t>
    </w:r>
    <w:r>
      <w:tab/>
      <w:t>O.R</w:t>
    </w:r>
    <w:r>
      <w:tab/>
      <w:t xml:space="preserve">Page </w:t>
    </w:r>
    <w:fldSimple w:instr=" PAGE ">
      <w:r w:rsidR="003E29DC">
        <w:rPr>
          <w:noProof/>
        </w:rPr>
        <w:t>2</w:t>
      </w:r>
    </w:fldSimple>
    <w:r>
      <w:t xml:space="preserve"> sur </w:t>
    </w:r>
    <w:fldSimple w:instr=" NUMPAGES ">
      <w:r w:rsidR="003E29DC">
        <w:rPr>
          <w:noProof/>
        </w:rPr>
        <w:t>6</w:t>
      </w:r>
    </w:fldSimple>
  </w:p>
  <w:p w:rsidR="00411C01" w:rsidRDefault="00411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C01" w:rsidRDefault="00411C01" w:rsidP="00411C01">
      <w:pPr>
        <w:spacing w:after="0" w:line="240" w:lineRule="auto"/>
      </w:pPr>
      <w:r>
        <w:separator/>
      </w:r>
    </w:p>
  </w:footnote>
  <w:footnote w:type="continuationSeparator" w:id="0">
    <w:p w:rsidR="00411C01" w:rsidRDefault="00411C01" w:rsidP="0041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01" w:rsidRPr="00C906B6" w:rsidRDefault="00411C01" w:rsidP="00411C01">
    <w:pPr>
      <w:pStyle w:val="En-tte"/>
      <w:tabs>
        <w:tab w:val="clear" w:pos="9072"/>
        <w:tab w:val="right" w:pos="9639"/>
        <w:tab w:val="left" w:pos="9923"/>
      </w:tabs>
      <w:ind w:left="-851" w:right="-569"/>
      <w:rPr>
        <w:rFonts w:ascii="Arial" w:hAnsi="Arial" w:cs="Arial"/>
        <w:sz w:val="16"/>
        <w:lang w:val="en-US"/>
      </w:rPr>
    </w:pPr>
    <w:r w:rsidRPr="00C906B6">
      <w:rPr>
        <w:rFonts w:ascii="Arial" w:hAnsi="Arial" w:cs="Arial"/>
        <w:sz w:val="16"/>
        <w:lang w:val="en-US"/>
      </w:rPr>
      <w:t>TD / CHAP 2</w:t>
    </w:r>
    <w:r w:rsidR="00E06BF3">
      <w:rPr>
        <w:rFonts w:ascii="Arial" w:hAnsi="Arial" w:cs="Arial"/>
        <w:sz w:val="16"/>
        <w:lang w:val="en-US"/>
      </w:rPr>
      <w:t>1</w:t>
    </w:r>
    <w:r w:rsidRPr="00C906B6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>1STMGA</w:t>
    </w:r>
    <w:r w:rsidRPr="00C906B6">
      <w:rPr>
        <w:rFonts w:ascii="Arial" w:hAnsi="Arial" w:cs="Arial"/>
        <w:sz w:val="16"/>
        <w:lang w:val="en-US"/>
      </w:rPr>
      <w:tab/>
      <w:t>ANNEE SCOLAIRE 2012/2013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4AFB"/>
    <w:rsid w:val="00000F79"/>
    <w:rsid w:val="000F4AFB"/>
    <w:rsid w:val="00116733"/>
    <w:rsid w:val="00161676"/>
    <w:rsid w:val="001F0B27"/>
    <w:rsid w:val="00232222"/>
    <w:rsid w:val="003535BC"/>
    <w:rsid w:val="00362CCA"/>
    <w:rsid w:val="003A2125"/>
    <w:rsid w:val="003C4752"/>
    <w:rsid w:val="003E29DC"/>
    <w:rsid w:val="00411C01"/>
    <w:rsid w:val="00530A5B"/>
    <w:rsid w:val="00630CCF"/>
    <w:rsid w:val="006577E3"/>
    <w:rsid w:val="00672A3A"/>
    <w:rsid w:val="00696F23"/>
    <w:rsid w:val="006E0F1C"/>
    <w:rsid w:val="00703804"/>
    <w:rsid w:val="007E622F"/>
    <w:rsid w:val="00812236"/>
    <w:rsid w:val="009308F5"/>
    <w:rsid w:val="0098723D"/>
    <w:rsid w:val="009E5D9E"/>
    <w:rsid w:val="00A13991"/>
    <w:rsid w:val="00A97F30"/>
    <w:rsid w:val="00AD4A89"/>
    <w:rsid w:val="00B14FCE"/>
    <w:rsid w:val="00C800A7"/>
    <w:rsid w:val="00E06BF3"/>
    <w:rsid w:val="00E64918"/>
    <w:rsid w:val="00E86C6D"/>
    <w:rsid w:val="00F3204F"/>
    <w:rsid w:val="00F32C03"/>
    <w:rsid w:val="00F36F97"/>
    <w:rsid w:val="00F905C4"/>
    <w:rsid w:val="00FA28F7"/>
    <w:rsid w:val="00F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paragraph" w:styleId="Titre1">
    <w:name w:val="heading 1"/>
    <w:basedOn w:val="Normal"/>
    <w:link w:val="Titre1Car"/>
    <w:uiPriority w:val="9"/>
    <w:qFormat/>
    <w:rsid w:val="00987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4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evron">
    <w:name w:val="chevron"/>
    <w:basedOn w:val="Policepardfaut"/>
    <w:rsid w:val="000F4AFB"/>
  </w:style>
  <w:style w:type="paragraph" w:styleId="Textedebulles">
    <w:name w:val="Balloon Text"/>
    <w:basedOn w:val="Normal"/>
    <w:link w:val="TextedebullesCar"/>
    <w:uiPriority w:val="99"/>
    <w:semiHidden/>
    <w:unhideWhenUsed/>
    <w:rsid w:val="00A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A8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872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F3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E649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rsid w:val="00E86C6D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41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C01"/>
  </w:style>
  <w:style w:type="paragraph" w:styleId="Pieddepage">
    <w:name w:val="footer"/>
    <w:basedOn w:val="Normal"/>
    <w:link w:val="PieddepageCar"/>
    <w:unhideWhenUsed/>
    <w:rsid w:val="0041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pprendre-comment.com/images/mini_fusee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http://www.legifrance.gouv.fr/affichTexte.do?cidTexte=JORFTEXT000026805040&amp;dateTexte=&amp;categorieLien=id" TargetMode="External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://stg-stemarie.jimdo.com/science%20de%20gestion%20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3</cp:revision>
  <dcterms:created xsi:type="dcterms:W3CDTF">2013-05-12T21:35:00Z</dcterms:created>
  <dcterms:modified xsi:type="dcterms:W3CDTF">2013-05-12T21:36:00Z</dcterms:modified>
</cp:coreProperties>
</file>